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97" w:rsidRPr="00257297" w:rsidRDefault="00257297" w:rsidP="002572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8374"/>
      </w:tblGrid>
      <w:tr w:rsidR="00257297" w:rsidRPr="00257297" w:rsidTr="00257297">
        <w:trPr>
          <w:tblCellSpacing w:w="15" w:type="dxa"/>
        </w:trPr>
        <w:tc>
          <w:tcPr>
            <w:tcW w:w="0" w:type="auto"/>
            <w:hideMark/>
          </w:tcPr>
          <w:p w:rsid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tbl>
            <w:tblPr>
              <w:tblpPr w:leftFromText="141" w:rightFromText="141" w:vertAnchor="text" w:horzAnchor="margin" w:tblpY="2936"/>
              <w:tblOverlap w:val="nev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94"/>
            </w:tblGrid>
            <w:tr w:rsidR="00257297" w:rsidRPr="00257297" w:rsidTr="0025729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297" w:rsidRPr="00257297" w:rsidRDefault="00257297" w:rsidP="002572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A</w:t>
                  </w:r>
                </w:p>
              </w:tc>
            </w:tr>
          </w:tbl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257297" w:rsidRDefault="00257297" w:rsidP="00257297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Bepaal de juiste volgorde van de alinea’s. Noteer de juiste volgorde van de letters</w:t>
            </w:r>
          </w:p>
          <w:p w:rsidR="00257297" w:rsidRDefault="00257297" w:rsidP="00257297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Op welke plaatsen in de tekst horen onderstaande koppen?</w:t>
            </w:r>
          </w:p>
          <w:p w:rsidR="00257297" w:rsidRDefault="00257297" w:rsidP="00257297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Mögliche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Alternative</w:t>
            </w:r>
            <w:proofErr w:type="spellEnd"/>
          </w:p>
          <w:p w:rsidR="00257297" w:rsidRDefault="00257297" w:rsidP="00257297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Datenschutz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nicht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gewährleistet</w:t>
            </w:r>
            <w:proofErr w:type="spellEnd"/>
          </w:p>
          <w:p w:rsidR="00257297" w:rsidRDefault="00257297" w:rsidP="00257297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Kultusministerium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bestätigt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Zweifel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Eltern</w:t>
            </w:r>
            <w:proofErr w:type="spellEnd"/>
          </w:p>
          <w:p w:rsidR="00257297" w:rsidRPr="00257297" w:rsidRDefault="00257297" w:rsidP="00257297">
            <w:pPr>
              <w:spacing w:after="0" w:line="240" w:lineRule="auto"/>
              <w:ind w:firstLine="832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Noteer de letter en het bijbehorende nummer.</w:t>
            </w:r>
          </w:p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:rsid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spellStart"/>
            <w:r w:rsidRPr="0025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Soziale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Medien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2C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für</w:t>
            </w:r>
            <w:proofErr w:type="spellEnd"/>
            <w:r w:rsidR="002C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2C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L</w:t>
            </w:r>
            <w:r w:rsidRPr="0025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in Deutschland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verboten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</w:p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doch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diskutieren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Eltern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Pädagogen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bereits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seit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einigen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Jahren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darüber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ob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Schüler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überhaupt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auf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Facebook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miteinander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"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befreundet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" sein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sollten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Bedenken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gibt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hauptsächlich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wegen 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schwindenden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Privatsphäre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Entscheidung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Kultusministeriums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Baden-Württemberg hat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diese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Debatte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neu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angefacht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"Es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ist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höchste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Zeit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gewesen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dass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das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Kultusministerium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Thema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beschäftigt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",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Selman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Özen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Vorsitzender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Landesschülerbeirats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Baden-Württemberg,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Gespräch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Deutschen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Welle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</w:p>
        </w:tc>
      </w:tr>
      <w:tr w:rsidR="00257297" w:rsidRPr="00257297" w:rsidTr="0025729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81"/>
            </w:tblGrid>
            <w:tr w:rsidR="00257297" w:rsidRPr="0025729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297" w:rsidRPr="00257297" w:rsidRDefault="00257297" w:rsidP="002572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B</w:t>
                  </w: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</w:tbl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Selman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Özen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hält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Entscheidung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Kultusministeriums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für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angebracht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Alltag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Jugendlichen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haben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Facebook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Co.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als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Kommunikationsmedien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schon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lange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einen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festen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Platz. Da liegt 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nur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nahe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dass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Schüler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ihren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auf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diese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Weise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Kontakt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treten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zumal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viele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den Info-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Austausch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über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Plattformen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unkomplizierter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deutlich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weniger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steif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empfinden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als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über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E-Mail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oder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Telefon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haben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den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vergangenen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Jahren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Vorzüge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des Systems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schätzen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gelernt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Mitteilungen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wie "Der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Sportunterricht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findet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heute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Turnhalle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statt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"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oder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"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können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Karten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für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Abiball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zum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halben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Preis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kaufen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"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erscheinen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bisweilen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schneller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der Facebook-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Gruppe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als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Schwarzen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Brett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Schule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</w:p>
        </w:tc>
      </w:tr>
      <w:tr w:rsidR="00257297" w:rsidRPr="00257297" w:rsidTr="0025729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94"/>
            </w:tblGrid>
            <w:tr w:rsidR="00257297" w:rsidRPr="0025729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297" w:rsidRPr="00257297" w:rsidRDefault="00257297" w:rsidP="002572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C</w:t>
                  </w: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 </w:t>
                  </w:r>
                </w:p>
              </w:tc>
            </w:tr>
          </w:tbl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Bei vielen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sorgt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Handreichung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Ministeriums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für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Verwirrung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Weder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wird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geklärt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ab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wann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eine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Facebook-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Unterhaltung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dienstlich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ist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noch werden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Verstöße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gegen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das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Verbot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geahndet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soll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Umgang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sozialen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Medien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Schulen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nicht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vollständig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verboten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werden.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Weiterhin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erlaubt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soll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bleiben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dass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Unterricht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Umgang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sozialen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Medien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erklären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dürfen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hierbei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Funktionsweise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Nachteile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sowie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Risiken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aufzeigen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</w:p>
        </w:tc>
      </w:tr>
      <w:tr w:rsidR="00257297" w:rsidRPr="00257297" w:rsidTr="0025729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94"/>
            </w:tblGrid>
            <w:tr w:rsidR="00257297" w:rsidRPr="0025729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297" w:rsidRPr="00257297" w:rsidRDefault="00257297" w:rsidP="002572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D</w:t>
                  </w: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</w:tbl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Schüler-Vertreter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Özen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sieht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einer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Arbeitsteilung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Lösung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 "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sollten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E-Mails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Zettel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Schwarzen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Brett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zur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Kommunikation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nutzen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Schüler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können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dann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selber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Informationen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durch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soziale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Netzwerke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weitergeben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." </w:t>
            </w:r>
          </w:p>
        </w:tc>
      </w:tr>
      <w:tr w:rsidR="00257297" w:rsidRPr="00257297" w:rsidTr="0025729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81"/>
            </w:tblGrid>
            <w:tr w:rsidR="00257297" w:rsidRPr="0025729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297" w:rsidRPr="00257297" w:rsidRDefault="00257297" w:rsidP="002572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E</w:t>
                  </w: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  </w:t>
                  </w:r>
                </w:p>
              </w:tc>
            </w:tr>
          </w:tbl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"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Realitätsfern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"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oder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"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überfällig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"? In Baden-Württemberg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dürfen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Schüler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nicht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mehr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über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sozialen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Netzwerke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Kontakt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treten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Entscheidung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Kultusministeriums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ist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heftig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umstritten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</w:p>
        </w:tc>
      </w:tr>
      <w:tr w:rsidR="00257297" w:rsidRPr="00257297" w:rsidTr="0025729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257297" w:rsidRPr="0025729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297" w:rsidRPr="00257297" w:rsidRDefault="00257297" w:rsidP="002572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F</w:t>
                  </w: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</w:tbl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gibt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keine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konkrete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Richtlinien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für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sozialen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Netzwerken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Neben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Datenschutz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-Bedenken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verweist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Özen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auf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andere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Aspekte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Debatte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: "Es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sollte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keiner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verpflichtet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werden,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sozialen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Netzwerken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anzumelden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nur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Schulaktivitäten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teilzunehmen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."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Außerdem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müsse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man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pädagogische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Distanz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sorgen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wenn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Schüler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via Facebook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ständig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privaten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Kontakt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hätten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</w:p>
        </w:tc>
      </w:tr>
      <w:tr w:rsidR="00257297" w:rsidRPr="00257297" w:rsidTr="0025729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07"/>
            </w:tblGrid>
            <w:tr w:rsidR="00257297" w:rsidRPr="0025729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297" w:rsidRPr="00257297" w:rsidRDefault="00257297" w:rsidP="002572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G</w:t>
                  </w: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  </w:t>
                  </w:r>
                </w:p>
              </w:tc>
            </w:tr>
          </w:tbl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Vorgabe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Kultusministeriums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Landes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Baden-Württemberg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klingt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eindeutig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: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Für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dienstliche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Zwecke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dürfen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Schulen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Bundeslandes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keine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sozialen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Medien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wie Facebook, Twitter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oder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¬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StudiVZ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mehr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benutzen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Weder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für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Kontakt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zu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Schülern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noch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für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dienstliche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Kommunikation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untereinander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holt das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Bundesland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Südwesten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Republik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nach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was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Bayern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Schleswig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-Holstein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bereits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seit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Längerem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umgesetzt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haben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Begründet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wird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das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Verbot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Ministerium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Datenschutzbedenken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Rolf Busch,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stellvertretender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Bundesvorsitzender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Verbands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für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Bildung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Erziehung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ist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allerdings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skeptisch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: "An vielen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Schulen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in Deutschland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wird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nicht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sorgfältig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genug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Datenschutz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umgegangen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Es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ist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aber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nicht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richtig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einem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Verbot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zu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bestrafen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." </w:t>
            </w:r>
          </w:p>
        </w:tc>
      </w:tr>
      <w:tr w:rsidR="00257297" w:rsidRPr="00257297" w:rsidTr="0025729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07"/>
            </w:tblGrid>
            <w:tr w:rsidR="00257297" w:rsidRPr="0025729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297" w:rsidRPr="00257297" w:rsidRDefault="00257297" w:rsidP="002572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lastRenderedPageBreak/>
                    <w:t> </w:t>
                  </w:r>
                  <w:r w:rsidR="00A94C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H</w:t>
                  </w:r>
                  <w:bookmarkStart w:id="0" w:name="_GoBack"/>
                  <w:bookmarkEnd w:id="0"/>
                  <w:r w:rsidRPr="00257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   </w:t>
                  </w:r>
                </w:p>
              </w:tc>
            </w:tr>
          </w:tbl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257297" w:rsidRPr="00257297" w:rsidRDefault="00257297" w:rsidP="0025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sollen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weiterhin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soziale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Netzwerke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Unterricht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erklären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Das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Ministerium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selbst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nennt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Briefe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verschlüsselte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E-Mails als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mögliche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Alternativen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zu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Kommunikation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über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soziale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Netzwerke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Allerdings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bremst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Verbandssprecher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Busch,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habe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nicht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jeder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Lehrer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eine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dienstliche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E-Mail-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Adresse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nach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Datenschutzkriterien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als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sicher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gelte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. Hier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müsse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das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Ministerium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erst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einmal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Standards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und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klare </w:t>
            </w:r>
            <w:proofErr w:type="spellStart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Anweisungen</w:t>
            </w:r>
            <w:proofErr w:type="spellEnd"/>
            <w:r w:rsidRPr="0025729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formulieren. </w:t>
            </w:r>
          </w:p>
        </w:tc>
      </w:tr>
    </w:tbl>
    <w:p w:rsidR="00911839" w:rsidRDefault="00911839"/>
    <w:p w:rsidR="00E62E0F" w:rsidRDefault="00E62E0F"/>
    <w:p w:rsidR="00E62E0F" w:rsidRDefault="00E62E0F">
      <w:r>
        <w:t xml:space="preserve">Bron: Deutsche </w:t>
      </w:r>
      <w:proofErr w:type="spellStart"/>
      <w:r>
        <w:t>Welle</w:t>
      </w:r>
      <w:proofErr w:type="spellEnd"/>
    </w:p>
    <w:sectPr w:rsidR="00E6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3DB9"/>
    <w:multiLevelType w:val="hybridMultilevel"/>
    <w:tmpl w:val="2838501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C5056E"/>
    <w:multiLevelType w:val="hybridMultilevel"/>
    <w:tmpl w:val="10B683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B15E4"/>
    <w:multiLevelType w:val="hybridMultilevel"/>
    <w:tmpl w:val="154AFC7A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891453"/>
    <w:multiLevelType w:val="hybridMultilevel"/>
    <w:tmpl w:val="4358DE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97"/>
    <w:rsid w:val="00257297"/>
    <w:rsid w:val="002C1C2C"/>
    <w:rsid w:val="00911839"/>
    <w:rsid w:val="00A94CA2"/>
    <w:rsid w:val="00E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414E2-25A6-49DD-9766-A4C963E7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 Cuijpers</dc:creator>
  <cp:keywords/>
  <dc:description/>
  <cp:lastModifiedBy>Ankie Cuijpers</cp:lastModifiedBy>
  <cp:revision>4</cp:revision>
  <dcterms:created xsi:type="dcterms:W3CDTF">2015-01-17T07:31:00Z</dcterms:created>
  <dcterms:modified xsi:type="dcterms:W3CDTF">2015-01-17T07:45:00Z</dcterms:modified>
</cp:coreProperties>
</file>